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50" w:rsidRDefault="00193650" w:rsidP="00193650">
      <w:pPr>
        <w:pStyle w:val="NormalWeb"/>
        <w:jc w:val="center"/>
      </w:pPr>
      <w:bookmarkStart w:id="0" w:name="_GoBack"/>
      <w:r>
        <w:rPr>
          <w:rStyle w:val="Strong"/>
        </w:rPr>
        <w:t>Tentative Agenda Items UFS 10/1/</w:t>
      </w:r>
      <w:proofErr w:type="gramStart"/>
      <w:r>
        <w:rPr>
          <w:rStyle w:val="Strong"/>
        </w:rPr>
        <w:t xml:space="preserve">14  </w:t>
      </w:r>
      <w:r>
        <w:t>LAP112</w:t>
      </w:r>
      <w:proofErr w:type="gramEnd"/>
      <w:r>
        <w:br/>
      </w:r>
      <w:r>
        <w:rPr>
          <w:rStyle w:val="Strong"/>
        </w:rPr>
        <w:t>11:30 – Lunch</w:t>
      </w:r>
      <w:r>
        <w:rPr>
          <w:b/>
          <w:bCs/>
        </w:rPr>
        <w:br/>
      </w:r>
      <w:r>
        <w:rPr>
          <w:rStyle w:val="Strong"/>
        </w:rPr>
        <w:t>12:00-2:00 – Meeting</w:t>
      </w:r>
    </w:p>
    <w:p w:rsidR="00193650" w:rsidRDefault="00193650" w:rsidP="00193650">
      <w:pPr>
        <w:pStyle w:val="NormalWeb"/>
      </w:pPr>
      <w:r>
        <w:t xml:space="preserve">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The UFS, at the discretion of the Executive Committee reserves the right to schedule a follow up meeting two weeks hence </w:t>
      </w:r>
      <w:r>
        <w:t>10/15/14</w:t>
      </w:r>
      <w:r>
        <w:t xml:space="preserve"> to complete discussions and actions of agenda items not addressed at </w:t>
      </w:r>
      <w:r>
        <w:t xml:space="preserve">this meeting.  </w:t>
      </w:r>
    </w:p>
    <w:p w:rsidR="00193650" w:rsidRDefault="00193650" w:rsidP="00193650">
      <w:pPr>
        <w:pStyle w:val="NormalWeb"/>
        <w:numPr>
          <w:ilvl w:val="0"/>
          <w:numId w:val="1"/>
        </w:numPr>
      </w:pPr>
      <w:r>
        <w:t xml:space="preserve">President Update – President Kurt Schmoke </w:t>
      </w:r>
      <w:r w:rsidRPr="00014FCD">
        <w:rPr>
          <w:b/>
        </w:rPr>
        <w:t>[15]</w:t>
      </w:r>
    </w:p>
    <w:p w:rsidR="00193650" w:rsidRDefault="00193650" w:rsidP="00193650">
      <w:pPr>
        <w:pStyle w:val="NormalWeb"/>
        <w:numPr>
          <w:ilvl w:val="0"/>
          <w:numId w:val="1"/>
        </w:numPr>
      </w:pPr>
      <w:r>
        <w:t xml:space="preserve">Provost Update – Provost Wood </w:t>
      </w:r>
      <w:r w:rsidRPr="00014FCD">
        <w:rPr>
          <w:b/>
        </w:rPr>
        <w:t>[10]</w:t>
      </w:r>
    </w:p>
    <w:p w:rsidR="00310310" w:rsidRDefault="00310310" w:rsidP="00310310">
      <w:pPr>
        <w:pStyle w:val="NormalWeb"/>
        <w:numPr>
          <w:ilvl w:val="1"/>
          <w:numId w:val="1"/>
        </w:numPr>
      </w:pPr>
      <w:r>
        <w:t>Follow Up Certificates Approved</w:t>
      </w:r>
    </w:p>
    <w:p w:rsidR="00310310" w:rsidRDefault="00534C7E" w:rsidP="00534C7E">
      <w:pPr>
        <w:pStyle w:val="NormalWeb"/>
        <w:numPr>
          <w:ilvl w:val="2"/>
          <w:numId w:val="1"/>
        </w:numPr>
      </w:pPr>
      <w:r w:rsidRPr="00534C7E">
        <w:t>Post Baccalaureate Certificate in Health Systems Management</w:t>
      </w:r>
    </w:p>
    <w:p w:rsidR="00534C7E" w:rsidRDefault="00534C7E" w:rsidP="00534C7E">
      <w:pPr>
        <w:pStyle w:val="NormalWeb"/>
        <w:numPr>
          <w:ilvl w:val="2"/>
          <w:numId w:val="1"/>
        </w:numPr>
      </w:pPr>
      <w:r w:rsidRPr="00534C7E">
        <w:t>Upper Division Certificate in Forensic Document Analysis</w:t>
      </w:r>
    </w:p>
    <w:p w:rsidR="00534C7E" w:rsidRDefault="00534C7E" w:rsidP="00534C7E">
      <w:pPr>
        <w:pStyle w:val="NormalWeb"/>
        <w:numPr>
          <w:ilvl w:val="1"/>
          <w:numId w:val="1"/>
        </w:numPr>
      </w:pPr>
      <w:r>
        <w:t xml:space="preserve">Consideration of UFS Standing Committee on Assessment </w:t>
      </w:r>
    </w:p>
    <w:p w:rsidR="00534C7E" w:rsidRDefault="00534C7E" w:rsidP="00534C7E">
      <w:pPr>
        <w:pStyle w:val="NormalWeb"/>
        <w:numPr>
          <w:ilvl w:val="2"/>
          <w:numId w:val="1"/>
        </w:numPr>
      </w:pPr>
      <w:r>
        <w:t>Discussion, action in November</w:t>
      </w:r>
    </w:p>
    <w:p w:rsidR="00534C7E" w:rsidRPr="00014FCD" w:rsidRDefault="00534C7E" w:rsidP="00534C7E">
      <w:pPr>
        <w:pStyle w:val="NormalWeb"/>
        <w:numPr>
          <w:ilvl w:val="1"/>
          <w:numId w:val="1"/>
        </w:numPr>
      </w:pPr>
      <w:r>
        <w:t>Discussion of eLearning “footprint analysis” document to support school discussion regarding eLearning Center report</w:t>
      </w:r>
      <w:r w:rsidR="00014FCD">
        <w:t xml:space="preserve"> </w:t>
      </w:r>
      <w:r w:rsidR="00014FCD" w:rsidRPr="00014FCD">
        <w:rPr>
          <w:b/>
        </w:rPr>
        <w:t>[Sakai]</w:t>
      </w:r>
    </w:p>
    <w:p w:rsidR="00014FCD" w:rsidRDefault="00014FCD" w:rsidP="00014FCD">
      <w:pPr>
        <w:pStyle w:val="NormalWeb"/>
        <w:numPr>
          <w:ilvl w:val="1"/>
          <w:numId w:val="1"/>
        </w:numPr>
      </w:pPr>
      <w:r>
        <w:rPr>
          <w:b/>
        </w:rPr>
        <w:t>Reminder – written to UFS Exec. Committee “</w:t>
      </w:r>
      <w:r w:rsidRPr="00014FCD">
        <w:rPr>
          <w:b/>
        </w:rPr>
        <w:t>As with all academic policies, technically and legally it goes into effect with publication of the next catalog, which, I recall correctly, would be fall 2015.  A student is always governed by the catalog under which they enter except when a general policy affecting all students like th</w:t>
      </w:r>
      <w:r>
        <w:rPr>
          <w:b/>
        </w:rPr>
        <w:t>us--but not until 'published.' “</w:t>
      </w:r>
    </w:p>
    <w:p w:rsidR="00193650" w:rsidRDefault="00193650" w:rsidP="00193650">
      <w:pPr>
        <w:pStyle w:val="NormalWeb"/>
        <w:numPr>
          <w:ilvl w:val="0"/>
          <w:numId w:val="1"/>
        </w:numPr>
      </w:pPr>
      <w:r>
        <w:t xml:space="preserve">Recap, Discussion, Proposal Freshman Admission Standards </w:t>
      </w:r>
      <w:r w:rsidRPr="00014FCD">
        <w:rPr>
          <w:b/>
        </w:rPr>
        <w:t>[30]</w:t>
      </w:r>
    </w:p>
    <w:p w:rsidR="00193650" w:rsidRDefault="00193650" w:rsidP="00193650">
      <w:pPr>
        <w:pStyle w:val="NormalWeb"/>
        <w:numPr>
          <w:ilvl w:val="1"/>
          <w:numId w:val="1"/>
        </w:numPr>
      </w:pPr>
      <w:r>
        <w:t>Data results provided, sorry by Tuesday 9/30/14</w:t>
      </w:r>
    </w:p>
    <w:p w:rsidR="00193650" w:rsidRDefault="00193650" w:rsidP="00193650">
      <w:pPr>
        <w:pStyle w:val="NormalWeb"/>
        <w:numPr>
          <w:ilvl w:val="2"/>
          <w:numId w:val="1"/>
        </w:numPr>
      </w:pPr>
      <w:r>
        <w:t>Current Admissions Matrix – Provided by EMSA</w:t>
      </w:r>
      <w:r w:rsidR="00014FCD">
        <w:t xml:space="preserve"> </w:t>
      </w:r>
      <w:r w:rsidR="00014FCD" w:rsidRPr="00014FCD">
        <w:rPr>
          <w:b/>
        </w:rPr>
        <w:t>[Sakai]</w:t>
      </w:r>
    </w:p>
    <w:p w:rsidR="00193650" w:rsidRDefault="00193650" w:rsidP="00193650">
      <w:pPr>
        <w:pStyle w:val="NormalWeb"/>
        <w:numPr>
          <w:ilvl w:val="2"/>
          <w:numId w:val="1"/>
        </w:numPr>
      </w:pPr>
      <w:r>
        <w:t>Memo from Committee</w:t>
      </w:r>
      <w:r w:rsidR="00014FCD">
        <w:t xml:space="preserve"> </w:t>
      </w:r>
      <w:r w:rsidR="00014FCD" w:rsidRPr="00014FCD">
        <w:rPr>
          <w:b/>
        </w:rPr>
        <w:t>[Sakai]</w:t>
      </w:r>
    </w:p>
    <w:p w:rsidR="00193650" w:rsidRDefault="00193650" w:rsidP="00193650">
      <w:pPr>
        <w:pStyle w:val="NormalWeb"/>
        <w:numPr>
          <w:ilvl w:val="2"/>
          <w:numId w:val="1"/>
        </w:numPr>
      </w:pPr>
      <w:r>
        <w:t>Supportive Research – Office Institutional Research</w:t>
      </w:r>
      <w:r w:rsidR="00014FCD">
        <w:t xml:space="preserve"> </w:t>
      </w:r>
      <w:r w:rsidR="00014FCD" w:rsidRPr="00014FCD">
        <w:rPr>
          <w:b/>
        </w:rPr>
        <w:t>[Sakai]</w:t>
      </w:r>
    </w:p>
    <w:p w:rsidR="00193650" w:rsidRDefault="00193650" w:rsidP="00193650">
      <w:pPr>
        <w:pStyle w:val="NormalWeb"/>
        <w:numPr>
          <w:ilvl w:val="2"/>
          <w:numId w:val="1"/>
        </w:numPr>
      </w:pPr>
      <w:r>
        <w:t>Deeper, micro-analytical approach UFS Data Analysis Group</w:t>
      </w:r>
      <w:r w:rsidR="00014FCD">
        <w:t xml:space="preserve"> </w:t>
      </w:r>
      <w:r w:rsidR="00014FCD" w:rsidRPr="00014FCD">
        <w:rPr>
          <w:b/>
        </w:rPr>
        <w:t>[Sakai]</w:t>
      </w:r>
    </w:p>
    <w:p w:rsidR="00193650" w:rsidRDefault="00193650" w:rsidP="00193650">
      <w:pPr>
        <w:pStyle w:val="NormalWeb"/>
        <w:numPr>
          <w:ilvl w:val="0"/>
          <w:numId w:val="1"/>
        </w:numPr>
      </w:pPr>
      <w:r>
        <w:t xml:space="preserve">Consideration of Provost – feedback to UFS Research Council </w:t>
      </w:r>
      <w:r w:rsidRPr="00014FCD">
        <w:rPr>
          <w:b/>
        </w:rPr>
        <w:t>[15]</w:t>
      </w:r>
      <w:r w:rsidR="00014FCD">
        <w:rPr>
          <w:b/>
        </w:rPr>
        <w:t xml:space="preserve"> </w:t>
      </w:r>
      <w:r w:rsidR="00014FCD" w:rsidRPr="00014FCD">
        <w:rPr>
          <w:b/>
        </w:rPr>
        <w:t>[Sakai]</w:t>
      </w:r>
    </w:p>
    <w:p w:rsidR="00534C7E" w:rsidRDefault="00534C7E" w:rsidP="00193650">
      <w:pPr>
        <w:pStyle w:val="NormalWeb"/>
        <w:numPr>
          <w:ilvl w:val="0"/>
          <w:numId w:val="1"/>
        </w:numPr>
      </w:pPr>
      <w:r>
        <w:t xml:space="preserve">Formal UFS approval of BOR </w:t>
      </w:r>
      <w:proofErr w:type="spellStart"/>
      <w:r>
        <w:t>Professorshps</w:t>
      </w:r>
      <w:proofErr w:type="spellEnd"/>
      <w:r w:rsidR="00014FCD">
        <w:t xml:space="preserve"> </w:t>
      </w:r>
      <w:r w:rsidR="00014FCD" w:rsidRPr="00014FCD">
        <w:rPr>
          <w:b/>
        </w:rPr>
        <w:t>[5]</w:t>
      </w:r>
    </w:p>
    <w:p w:rsidR="00534C7E" w:rsidRDefault="00534C7E" w:rsidP="00534C7E">
      <w:pPr>
        <w:pStyle w:val="NormalWeb"/>
        <w:numPr>
          <w:ilvl w:val="1"/>
          <w:numId w:val="1"/>
        </w:numPr>
      </w:pPr>
      <w:r>
        <w:t>Lisa Stickney</w:t>
      </w:r>
    </w:p>
    <w:p w:rsidR="00534C7E" w:rsidRDefault="00534C7E" w:rsidP="00534C7E">
      <w:pPr>
        <w:pStyle w:val="NormalWeb"/>
        <w:numPr>
          <w:ilvl w:val="1"/>
          <w:numId w:val="1"/>
        </w:numPr>
      </w:pPr>
      <w:r>
        <w:t>Bridal Pearson</w:t>
      </w:r>
    </w:p>
    <w:p w:rsidR="00193650" w:rsidRDefault="00193650" w:rsidP="00193650">
      <w:pPr>
        <w:pStyle w:val="NormalWeb"/>
        <w:numPr>
          <w:ilvl w:val="0"/>
          <w:numId w:val="1"/>
        </w:numPr>
      </w:pPr>
      <w:r>
        <w:t>UFS Academic Research Council</w:t>
      </w:r>
      <w:r w:rsidR="00014FCD">
        <w:t xml:space="preserve"> </w:t>
      </w:r>
      <w:r w:rsidR="00014FCD" w:rsidRPr="00014FCD">
        <w:rPr>
          <w:b/>
        </w:rPr>
        <w:t>[10]</w:t>
      </w:r>
    </w:p>
    <w:p w:rsidR="00193650" w:rsidRDefault="00193650" w:rsidP="00193650">
      <w:pPr>
        <w:pStyle w:val="NormalWeb"/>
        <w:numPr>
          <w:ilvl w:val="1"/>
          <w:numId w:val="1"/>
        </w:numPr>
      </w:pPr>
      <w:r>
        <w:t>Establishment of mid-term grading policy – Action Item</w:t>
      </w:r>
      <w:r w:rsidR="00014FCD">
        <w:t xml:space="preserve"> </w:t>
      </w:r>
      <w:r w:rsidR="00014FCD" w:rsidRPr="00014FCD">
        <w:rPr>
          <w:b/>
        </w:rPr>
        <w:t>[Sakai]</w:t>
      </w:r>
    </w:p>
    <w:p w:rsidR="00BD3DA7" w:rsidRDefault="00193650" w:rsidP="00193650">
      <w:pPr>
        <w:pStyle w:val="NormalWeb"/>
        <w:numPr>
          <w:ilvl w:val="1"/>
          <w:numId w:val="1"/>
        </w:numPr>
      </w:pPr>
      <w:r>
        <w:t xml:space="preserve">Consideration </w:t>
      </w:r>
      <w:r w:rsidR="00BD3DA7">
        <w:t xml:space="preserve">item forwarded to UFS/APC – Credit for Prior Learning </w:t>
      </w:r>
      <w:proofErr w:type="gramStart"/>
      <w:r w:rsidR="00BD3DA7">
        <w:t xml:space="preserve">Policy </w:t>
      </w:r>
      <w:r w:rsidR="00014FCD">
        <w:t xml:space="preserve"> </w:t>
      </w:r>
      <w:r w:rsidR="00BD3DA7">
        <w:t>changes</w:t>
      </w:r>
      <w:proofErr w:type="gramEnd"/>
      <w:r w:rsidR="00BD3DA7">
        <w:t xml:space="preserve"> due to regulatory guidance. </w:t>
      </w:r>
      <w:r w:rsidR="00014FCD" w:rsidRPr="00014FCD">
        <w:rPr>
          <w:b/>
        </w:rPr>
        <w:t>[Sakai]</w:t>
      </w:r>
    </w:p>
    <w:p w:rsidR="00193650" w:rsidRDefault="00BD3DA7" w:rsidP="00BD3DA7">
      <w:pPr>
        <w:pStyle w:val="NormalWeb"/>
        <w:numPr>
          <w:ilvl w:val="0"/>
          <w:numId w:val="1"/>
        </w:numPr>
      </w:pPr>
      <w:r>
        <w:t>Update on changes to Social Media Policy</w:t>
      </w:r>
      <w:r w:rsidR="00193650">
        <w:t xml:space="preserve"> </w:t>
      </w:r>
      <w:r>
        <w:t>Wood</w:t>
      </w:r>
      <w:r w:rsidR="00014FCD">
        <w:t xml:space="preserve"> </w:t>
      </w:r>
      <w:r w:rsidR="00014FCD" w:rsidRPr="00014FCD">
        <w:rPr>
          <w:b/>
        </w:rPr>
        <w:t>[10]</w:t>
      </w:r>
    </w:p>
    <w:p w:rsidR="00193650" w:rsidRDefault="00BD3DA7" w:rsidP="00193650">
      <w:pPr>
        <w:pStyle w:val="NormalWeb"/>
        <w:numPr>
          <w:ilvl w:val="1"/>
          <w:numId w:val="1"/>
        </w:numPr>
      </w:pPr>
      <w:r>
        <w:t>See Draft</w:t>
      </w:r>
      <w:r w:rsidR="00014FCD">
        <w:t xml:space="preserve"> </w:t>
      </w:r>
      <w:r w:rsidR="00014FCD" w:rsidRPr="00014FCD">
        <w:rPr>
          <w:b/>
        </w:rPr>
        <w:t>[Sakai]</w:t>
      </w:r>
    </w:p>
    <w:p w:rsidR="00BD3DA7" w:rsidRDefault="00BD3DA7" w:rsidP="00BD3DA7">
      <w:pPr>
        <w:pStyle w:val="NormalWeb"/>
        <w:numPr>
          <w:ilvl w:val="0"/>
          <w:numId w:val="1"/>
        </w:numPr>
      </w:pPr>
      <w:r>
        <w:t xml:space="preserve">Bridge Program Update – Wood </w:t>
      </w:r>
      <w:r w:rsidR="00014FCD" w:rsidRPr="00014FCD">
        <w:rPr>
          <w:b/>
        </w:rPr>
        <w:t>[10]</w:t>
      </w:r>
      <w:r w:rsidR="00014FCD">
        <w:rPr>
          <w:b/>
        </w:rPr>
        <w:t xml:space="preserve"> </w:t>
      </w:r>
      <w:r w:rsidR="00014FCD" w:rsidRPr="00014FCD">
        <w:rPr>
          <w:b/>
        </w:rPr>
        <w:t>[Sakai]</w:t>
      </w:r>
    </w:p>
    <w:p w:rsidR="00310310" w:rsidRDefault="00310310" w:rsidP="00310310"/>
    <w:bookmarkEnd w:id="0"/>
    <w:p w:rsidR="00EC26FB" w:rsidRDefault="00EC26FB"/>
    <w:sectPr w:rsidR="00EC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23F05"/>
    <w:multiLevelType w:val="hybridMultilevel"/>
    <w:tmpl w:val="661A7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50"/>
    <w:rsid w:val="00014FCD"/>
    <w:rsid w:val="00193650"/>
    <w:rsid w:val="00310310"/>
    <w:rsid w:val="00534C7E"/>
    <w:rsid w:val="00BD3DA7"/>
    <w:rsid w:val="00E36DAD"/>
    <w:rsid w:val="00EC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9552-E4ED-404D-94A8-2D9415E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6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650"/>
    <w:rPr>
      <w:b/>
      <w:bCs/>
    </w:rPr>
  </w:style>
  <w:style w:type="character" w:styleId="Hyperlink">
    <w:name w:val="Hyperlink"/>
    <w:basedOn w:val="DefaultParagraphFont"/>
    <w:uiPriority w:val="99"/>
    <w:semiHidden/>
    <w:unhideWhenUsed/>
    <w:rsid w:val="00193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DanAdmin</dc:creator>
  <cp:keywords/>
  <dc:description/>
  <cp:lastModifiedBy>DanAdmin</cp:lastModifiedBy>
  <cp:revision>3</cp:revision>
  <cp:lastPrinted>2014-09-29T21:19:00Z</cp:lastPrinted>
  <dcterms:created xsi:type="dcterms:W3CDTF">2014-09-29T21:02:00Z</dcterms:created>
  <dcterms:modified xsi:type="dcterms:W3CDTF">2014-09-29T21:47:00Z</dcterms:modified>
</cp:coreProperties>
</file>